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85" w:type="dxa"/>
        <w:tblLook w:val="04A0" w:firstRow="1" w:lastRow="0" w:firstColumn="1" w:lastColumn="0" w:noHBand="0" w:noVBand="1"/>
      </w:tblPr>
      <w:tblGrid>
        <w:gridCol w:w="2790"/>
        <w:gridCol w:w="7020"/>
      </w:tblGrid>
      <w:tr w:rsidR="003C7C74" w:rsidRPr="0025768D" w14:paraId="340E3026" w14:textId="77777777" w:rsidTr="00FB3911">
        <w:trPr>
          <w:trHeight w:val="980"/>
        </w:trPr>
        <w:tc>
          <w:tcPr>
            <w:tcW w:w="2790" w:type="dxa"/>
            <w:hideMark/>
          </w:tcPr>
          <w:p w14:paraId="32172BAC" w14:textId="77777777" w:rsidR="003C7C74" w:rsidRPr="0025768D" w:rsidRDefault="003C7C74" w:rsidP="003C7C74">
            <w:pPr>
              <w:rPr>
                <w:rFonts w:ascii="Calibri" w:hAnsi="Calibri"/>
                <w:b/>
                <w:bCs/>
              </w:rPr>
            </w:pPr>
            <w:r w:rsidRPr="0025768D">
              <w:rPr>
                <w:rFonts w:ascii="Calibri" w:hAnsi="Calibri"/>
                <w:b/>
                <w:bCs/>
              </w:rPr>
              <w:t xml:space="preserve">FAMILY ASSISTANCE </w:t>
            </w:r>
            <w:proofErr w:type="gramStart"/>
            <w:r w:rsidRPr="0025768D">
              <w:rPr>
                <w:rFonts w:ascii="Calibri" w:hAnsi="Calibri"/>
                <w:b/>
                <w:bCs/>
              </w:rPr>
              <w:t xml:space="preserve">CENTERS </w:t>
            </w:r>
            <w:r w:rsidR="00956E22">
              <w:rPr>
                <w:rFonts w:ascii="Calibri" w:hAnsi="Calibri"/>
                <w:b/>
                <w:bCs/>
              </w:rPr>
              <w:t>.</w:t>
            </w:r>
            <w:proofErr w:type="gramEnd"/>
            <w:r w:rsidR="00956E22">
              <w:rPr>
                <w:rFonts w:ascii="Calibri" w:hAnsi="Calibri"/>
                <w:b/>
                <w:bCs/>
              </w:rPr>
              <w:t xml:space="preserve"> National Guard &amp; Any Branch of Service</w:t>
            </w:r>
          </w:p>
        </w:tc>
        <w:tc>
          <w:tcPr>
            <w:tcW w:w="7020" w:type="dxa"/>
            <w:hideMark/>
          </w:tcPr>
          <w:p w14:paraId="3DF32639" w14:textId="77777777" w:rsidR="003C7C74" w:rsidRPr="0025768D" w:rsidRDefault="00B92001">
            <w:pPr>
              <w:rPr>
                <w:rFonts w:ascii="Calibri" w:hAnsi="Calibri"/>
              </w:rPr>
            </w:pPr>
            <w:r w:rsidRPr="00B92001">
              <w:rPr>
                <w:rFonts w:ascii="Calibri" w:hAnsi="Calibri"/>
              </w:rPr>
              <w:t>NH Joint Forces Headquarters, 1 Minuteman Way, Concord, NH 03301. 603-227-5175, 603-545-9983 (cell).</w:t>
            </w:r>
          </w:p>
        </w:tc>
      </w:tr>
      <w:tr w:rsidR="003C7C74" w:rsidRPr="0025768D" w14:paraId="41CB91D9" w14:textId="77777777" w:rsidTr="00FB3911">
        <w:trPr>
          <w:trHeight w:val="485"/>
        </w:trPr>
        <w:tc>
          <w:tcPr>
            <w:tcW w:w="2790" w:type="dxa"/>
            <w:hideMark/>
          </w:tcPr>
          <w:p w14:paraId="1F59FAAC" w14:textId="77777777" w:rsidR="003C7C74" w:rsidRPr="0025768D" w:rsidRDefault="003C7C74">
            <w:pPr>
              <w:rPr>
                <w:rFonts w:ascii="Calibri" w:hAnsi="Calibri"/>
                <w:b/>
                <w:bCs/>
              </w:rPr>
            </w:pPr>
            <w:r w:rsidRPr="0025768D">
              <w:rPr>
                <w:rFonts w:ascii="Calibri" w:hAnsi="Calibri"/>
                <w:b/>
                <w:bCs/>
              </w:rPr>
              <w:t>Air Force</w:t>
            </w:r>
            <w:r w:rsidR="001C242D">
              <w:rPr>
                <w:rFonts w:ascii="Calibri" w:hAnsi="Calibri"/>
                <w:b/>
                <w:bCs/>
              </w:rPr>
              <w:t xml:space="preserve"> </w:t>
            </w:r>
          </w:p>
        </w:tc>
        <w:tc>
          <w:tcPr>
            <w:tcW w:w="7020" w:type="dxa"/>
            <w:noWrap/>
          </w:tcPr>
          <w:p w14:paraId="59F25C4B" w14:textId="77777777" w:rsidR="003C7C74" w:rsidRPr="0025768D" w:rsidRDefault="00BC50D7" w:rsidP="003C7C74">
            <w:pPr>
              <w:rPr>
                <w:rFonts w:ascii="Calibri" w:hAnsi="Calibri"/>
              </w:rPr>
            </w:pPr>
            <w:r>
              <w:rPr>
                <w:rFonts w:ascii="Calibri" w:hAnsi="Calibri"/>
              </w:rPr>
              <w:t>n/a</w:t>
            </w:r>
          </w:p>
        </w:tc>
      </w:tr>
      <w:tr w:rsidR="007F08A6" w:rsidRPr="0025768D" w14:paraId="3A6BB2FA" w14:textId="77777777" w:rsidTr="00FB3911">
        <w:trPr>
          <w:trHeight w:val="602"/>
        </w:trPr>
        <w:tc>
          <w:tcPr>
            <w:tcW w:w="2790" w:type="dxa"/>
          </w:tcPr>
          <w:p w14:paraId="39A6FB30" w14:textId="77777777" w:rsidR="007F08A6" w:rsidRPr="0025768D" w:rsidRDefault="007F08A6">
            <w:pPr>
              <w:rPr>
                <w:rFonts w:ascii="Calibri" w:hAnsi="Calibri"/>
                <w:b/>
                <w:bCs/>
              </w:rPr>
            </w:pPr>
            <w:r>
              <w:rPr>
                <w:rFonts w:ascii="Calibri" w:hAnsi="Calibri"/>
                <w:b/>
                <w:bCs/>
              </w:rPr>
              <w:t>Air Force Reserve</w:t>
            </w:r>
          </w:p>
        </w:tc>
        <w:tc>
          <w:tcPr>
            <w:tcW w:w="7020" w:type="dxa"/>
          </w:tcPr>
          <w:p w14:paraId="55FF339B" w14:textId="77777777" w:rsidR="007F08A6" w:rsidRPr="00B57BA6" w:rsidRDefault="00BC50D7">
            <w:pPr>
              <w:rPr>
                <w:rFonts w:ascii="Calibri" w:hAnsi="Calibri"/>
              </w:rPr>
            </w:pPr>
            <w:r>
              <w:rPr>
                <w:rFonts w:ascii="Calibri" w:hAnsi="Calibri"/>
              </w:rPr>
              <w:t>n/a</w:t>
            </w:r>
          </w:p>
        </w:tc>
      </w:tr>
      <w:tr w:rsidR="003C7C74" w:rsidRPr="0025768D" w14:paraId="4C9A93D2" w14:textId="77777777" w:rsidTr="00FB3911">
        <w:trPr>
          <w:trHeight w:val="269"/>
        </w:trPr>
        <w:tc>
          <w:tcPr>
            <w:tcW w:w="2790" w:type="dxa"/>
            <w:hideMark/>
          </w:tcPr>
          <w:p w14:paraId="50BDE95A" w14:textId="77777777" w:rsidR="003C7C74" w:rsidRPr="0025768D" w:rsidRDefault="003C7C74">
            <w:pPr>
              <w:rPr>
                <w:rFonts w:ascii="Calibri" w:hAnsi="Calibri"/>
                <w:b/>
                <w:bCs/>
              </w:rPr>
            </w:pPr>
            <w:r w:rsidRPr="0025768D">
              <w:rPr>
                <w:rFonts w:ascii="Calibri" w:hAnsi="Calibri"/>
                <w:b/>
                <w:bCs/>
              </w:rPr>
              <w:t>Air Force Recruiting</w:t>
            </w:r>
          </w:p>
        </w:tc>
        <w:tc>
          <w:tcPr>
            <w:tcW w:w="7020" w:type="dxa"/>
            <w:hideMark/>
          </w:tcPr>
          <w:p w14:paraId="20ADF4F1" w14:textId="77777777" w:rsidR="003C7C74" w:rsidRPr="001C242D" w:rsidRDefault="003C7C74">
            <w:pPr>
              <w:rPr>
                <w:rFonts w:ascii="Calibri" w:hAnsi="Calibri"/>
                <w:bCs/>
              </w:rPr>
            </w:pPr>
            <w:r w:rsidRPr="001C242D">
              <w:rPr>
                <w:rFonts w:ascii="Calibri" w:hAnsi="Calibri"/>
                <w:bCs/>
              </w:rPr>
              <w:t>Recruiter families receive EFMP services at their nearest AF installation.</w:t>
            </w:r>
          </w:p>
        </w:tc>
      </w:tr>
      <w:tr w:rsidR="003C7C74" w:rsidRPr="0025768D" w14:paraId="14E8C014" w14:textId="77777777" w:rsidTr="00FB3911">
        <w:trPr>
          <w:trHeight w:val="422"/>
        </w:trPr>
        <w:tc>
          <w:tcPr>
            <w:tcW w:w="2790" w:type="dxa"/>
            <w:hideMark/>
          </w:tcPr>
          <w:p w14:paraId="6125CA0F" w14:textId="77777777" w:rsidR="003C7C74" w:rsidRPr="0025768D" w:rsidRDefault="003C7C74">
            <w:pPr>
              <w:rPr>
                <w:rFonts w:ascii="Calibri" w:hAnsi="Calibri"/>
                <w:b/>
                <w:bCs/>
              </w:rPr>
            </w:pPr>
            <w:r w:rsidRPr="0025768D">
              <w:rPr>
                <w:rFonts w:ascii="Calibri" w:hAnsi="Calibri"/>
                <w:b/>
                <w:bCs/>
              </w:rPr>
              <w:t>Army</w:t>
            </w:r>
          </w:p>
        </w:tc>
        <w:tc>
          <w:tcPr>
            <w:tcW w:w="7020" w:type="dxa"/>
          </w:tcPr>
          <w:p w14:paraId="01C59B70" w14:textId="77777777" w:rsidR="003C7C74" w:rsidRPr="0025768D" w:rsidRDefault="003C7C74">
            <w:pPr>
              <w:rPr>
                <w:rFonts w:ascii="Calibri" w:hAnsi="Calibri"/>
              </w:rPr>
            </w:pPr>
          </w:p>
        </w:tc>
      </w:tr>
      <w:tr w:rsidR="003C7C74" w:rsidRPr="0025768D" w14:paraId="24641DB6" w14:textId="77777777" w:rsidTr="00FB3911">
        <w:trPr>
          <w:trHeight w:val="539"/>
        </w:trPr>
        <w:tc>
          <w:tcPr>
            <w:tcW w:w="2790" w:type="dxa"/>
            <w:hideMark/>
          </w:tcPr>
          <w:p w14:paraId="401D6F13" w14:textId="77777777" w:rsidR="003C7C74" w:rsidRPr="0025768D" w:rsidRDefault="003C7C74">
            <w:pPr>
              <w:rPr>
                <w:rFonts w:ascii="Calibri" w:hAnsi="Calibri"/>
                <w:b/>
                <w:bCs/>
              </w:rPr>
            </w:pPr>
            <w:r w:rsidRPr="0025768D">
              <w:rPr>
                <w:rFonts w:ascii="Calibri" w:hAnsi="Calibri"/>
                <w:b/>
                <w:bCs/>
              </w:rPr>
              <w:t>Army Reserve</w:t>
            </w:r>
          </w:p>
        </w:tc>
        <w:tc>
          <w:tcPr>
            <w:tcW w:w="7020" w:type="dxa"/>
            <w:hideMark/>
          </w:tcPr>
          <w:p w14:paraId="443AF209" w14:textId="77777777" w:rsidR="003C7C74" w:rsidRPr="0025768D" w:rsidRDefault="00B92001">
            <w:pPr>
              <w:rPr>
                <w:rFonts w:ascii="Calibri" w:hAnsi="Calibri"/>
              </w:rPr>
            </w:pPr>
            <w:r w:rsidRPr="00B92001">
              <w:rPr>
                <w:rFonts w:ascii="Calibri" w:hAnsi="Calibri"/>
              </w:rPr>
              <w:t>Londonderry USAR Center - (603) 537-</w:t>
            </w:r>
            <w:proofErr w:type="gramStart"/>
            <w:r w:rsidRPr="00B92001">
              <w:rPr>
                <w:rFonts w:ascii="Calibri" w:hAnsi="Calibri"/>
              </w:rPr>
              <w:t>8063  64</w:t>
            </w:r>
            <w:proofErr w:type="gramEnd"/>
            <w:r w:rsidRPr="00B92001">
              <w:rPr>
                <w:rFonts w:ascii="Calibri" w:hAnsi="Calibri"/>
              </w:rPr>
              <w:t xml:space="preserve"> Harvey Road, Londonderry, NH 03053. c/o Fort Family Program,</w:t>
            </w:r>
            <w:r w:rsidR="00F12EA9">
              <w:rPr>
                <w:rFonts w:ascii="Calibri" w:hAnsi="Calibri"/>
              </w:rPr>
              <w:t>844-663-3269</w:t>
            </w:r>
            <w:r w:rsidRPr="00B92001">
              <w:rPr>
                <w:rFonts w:ascii="Calibri" w:hAnsi="Calibri"/>
              </w:rPr>
              <w:t>.</w:t>
            </w:r>
          </w:p>
        </w:tc>
      </w:tr>
      <w:tr w:rsidR="003C7C74" w:rsidRPr="0025768D" w14:paraId="2B562EC5" w14:textId="77777777" w:rsidTr="00FB3911">
        <w:trPr>
          <w:trHeight w:val="377"/>
        </w:trPr>
        <w:tc>
          <w:tcPr>
            <w:tcW w:w="2790" w:type="dxa"/>
            <w:hideMark/>
          </w:tcPr>
          <w:p w14:paraId="2FD48BCF" w14:textId="77777777" w:rsidR="003C7C74" w:rsidRPr="0025768D" w:rsidRDefault="003C7C74">
            <w:pPr>
              <w:rPr>
                <w:rFonts w:ascii="Calibri" w:hAnsi="Calibri"/>
                <w:b/>
                <w:bCs/>
              </w:rPr>
            </w:pPr>
            <w:r w:rsidRPr="0025768D">
              <w:rPr>
                <w:rFonts w:ascii="Calibri" w:hAnsi="Calibri"/>
                <w:b/>
                <w:bCs/>
              </w:rPr>
              <w:t>Army Recruiting</w:t>
            </w:r>
          </w:p>
        </w:tc>
        <w:tc>
          <w:tcPr>
            <w:tcW w:w="7020" w:type="dxa"/>
            <w:hideMark/>
          </w:tcPr>
          <w:p w14:paraId="080462FD" w14:textId="77777777" w:rsidR="003C7C74" w:rsidRPr="0025768D" w:rsidRDefault="00B57BA6">
            <w:pPr>
              <w:rPr>
                <w:rFonts w:ascii="Calibri" w:hAnsi="Calibri"/>
              </w:rPr>
            </w:pPr>
            <w:r w:rsidRPr="00B57BA6">
              <w:rPr>
                <w:rFonts w:ascii="Calibri" w:hAnsi="Calibri"/>
              </w:rPr>
              <w:t xml:space="preserve">USAREC, New England Battalion, c/o Portsmouth Naval Shipyard, </w:t>
            </w:r>
            <w:proofErr w:type="spellStart"/>
            <w:r w:rsidRPr="00B57BA6">
              <w:rPr>
                <w:rFonts w:ascii="Calibri" w:hAnsi="Calibri"/>
              </w:rPr>
              <w:t>Bldg</w:t>
            </w:r>
            <w:proofErr w:type="spellEnd"/>
            <w:r w:rsidRPr="00B57BA6">
              <w:rPr>
                <w:rFonts w:ascii="Calibri" w:hAnsi="Calibri"/>
              </w:rPr>
              <w:t xml:space="preserve"> 395, Kittery, ME, 03904. (207) 438-8545     Soldier &amp; Family Assistance 207-438-8514.</w:t>
            </w:r>
          </w:p>
        </w:tc>
      </w:tr>
      <w:tr w:rsidR="003C7C74" w:rsidRPr="0025768D" w14:paraId="5972A137" w14:textId="77777777" w:rsidTr="00FB3911">
        <w:trPr>
          <w:trHeight w:val="692"/>
        </w:trPr>
        <w:tc>
          <w:tcPr>
            <w:tcW w:w="2790" w:type="dxa"/>
            <w:hideMark/>
          </w:tcPr>
          <w:p w14:paraId="244D1183" w14:textId="77777777" w:rsidR="003C7C74" w:rsidRPr="0025768D" w:rsidRDefault="003C7C74">
            <w:pPr>
              <w:rPr>
                <w:rFonts w:ascii="Calibri" w:hAnsi="Calibri"/>
                <w:b/>
                <w:bCs/>
              </w:rPr>
            </w:pPr>
            <w:r w:rsidRPr="0025768D">
              <w:rPr>
                <w:rFonts w:ascii="Calibri" w:hAnsi="Calibri"/>
                <w:b/>
                <w:bCs/>
              </w:rPr>
              <w:t>Coast Guard</w:t>
            </w:r>
          </w:p>
        </w:tc>
        <w:tc>
          <w:tcPr>
            <w:tcW w:w="7020" w:type="dxa"/>
            <w:hideMark/>
          </w:tcPr>
          <w:p w14:paraId="3BA58F2E" w14:textId="77777777" w:rsidR="003C7C74" w:rsidRPr="0025768D" w:rsidRDefault="00B57BA6">
            <w:pPr>
              <w:rPr>
                <w:rFonts w:ascii="Calibri" w:hAnsi="Calibri"/>
              </w:rPr>
            </w:pPr>
            <w:r w:rsidRPr="00B57BA6">
              <w:rPr>
                <w:rFonts w:ascii="Calibri" w:hAnsi="Calibri"/>
              </w:rPr>
              <w:t xml:space="preserve">HSWL RP Boston, Work Life </w:t>
            </w:r>
            <w:proofErr w:type="spellStart"/>
            <w:r w:rsidRPr="00B57BA6">
              <w:rPr>
                <w:rFonts w:ascii="Calibri" w:hAnsi="Calibri"/>
              </w:rPr>
              <w:t>Bldg</w:t>
            </w:r>
            <w:proofErr w:type="spellEnd"/>
            <w:r w:rsidRPr="00B57BA6">
              <w:rPr>
                <w:rFonts w:ascii="Calibri" w:hAnsi="Calibri"/>
              </w:rPr>
              <w:t xml:space="preserve"> 8, 7th Deck, 427 Commercial St., Boston, M</w:t>
            </w:r>
            <w:r w:rsidR="007F08A6">
              <w:rPr>
                <w:rFonts w:ascii="Calibri" w:hAnsi="Calibri"/>
              </w:rPr>
              <w:t>A 02109. 617-223-3477 (Mainland)</w:t>
            </w:r>
            <w:r w:rsidRPr="00B57BA6">
              <w:rPr>
                <w:rFonts w:ascii="Calibri" w:hAnsi="Calibri"/>
              </w:rPr>
              <w:t>. Regional Manager: 617-223-3485.</w:t>
            </w:r>
          </w:p>
        </w:tc>
      </w:tr>
      <w:tr w:rsidR="003C7C74" w:rsidRPr="0025768D" w14:paraId="545B8F26" w14:textId="77777777" w:rsidTr="00FB3911">
        <w:trPr>
          <w:trHeight w:val="260"/>
        </w:trPr>
        <w:tc>
          <w:tcPr>
            <w:tcW w:w="2790" w:type="dxa"/>
            <w:hideMark/>
          </w:tcPr>
          <w:p w14:paraId="1D9F9C17" w14:textId="77777777" w:rsidR="003C7C74" w:rsidRPr="0025768D" w:rsidRDefault="003C7C74">
            <w:pPr>
              <w:rPr>
                <w:rFonts w:ascii="Calibri" w:hAnsi="Calibri"/>
                <w:b/>
                <w:bCs/>
              </w:rPr>
            </w:pPr>
            <w:r w:rsidRPr="0025768D">
              <w:rPr>
                <w:rFonts w:ascii="Calibri" w:hAnsi="Calibri"/>
                <w:b/>
                <w:bCs/>
              </w:rPr>
              <w:t>Marine Corps</w:t>
            </w:r>
            <w:r w:rsidR="007F08A6">
              <w:rPr>
                <w:rFonts w:ascii="Calibri" w:hAnsi="Calibri"/>
                <w:b/>
                <w:bCs/>
              </w:rPr>
              <w:t xml:space="preserve"> </w:t>
            </w:r>
          </w:p>
        </w:tc>
        <w:tc>
          <w:tcPr>
            <w:tcW w:w="7020" w:type="dxa"/>
            <w:hideMark/>
          </w:tcPr>
          <w:p w14:paraId="0F33E16B" w14:textId="77777777" w:rsidR="003C7C74" w:rsidRPr="0025768D" w:rsidRDefault="001C242D">
            <w:pPr>
              <w:rPr>
                <w:rFonts w:ascii="Calibri" w:hAnsi="Calibri"/>
              </w:rPr>
            </w:pPr>
            <w:r>
              <w:rPr>
                <w:rFonts w:ascii="Calibri" w:hAnsi="Calibri"/>
              </w:rPr>
              <w:t>n/a</w:t>
            </w:r>
          </w:p>
        </w:tc>
      </w:tr>
      <w:tr w:rsidR="00A816D5" w:rsidRPr="0025768D" w14:paraId="62DE4D57" w14:textId="77777777" w:rsidTr="00FB3911">
        <w:trPr>
          <w:trHeight w:val="260"/>
        </w:trPr>
        <w:tc>
          <w:tcPr>
            <w:tcW w:w="2790" w:type="dxa"/>
          </w:tcPr>
          <w:p w14:paraId="578F975E" w14:textId="77777777" w:rsidR="00A816D5" w:rsidRPr="0025768D" w:rsidRDefault="00A816D5">
            <w:pPr>
              <w:rPr>
                <w:rFonts w:ascii="Calibri" w:hAnsi="Calibri"/>
                <w:b/>
                <w:bCs/>
              </w:rPr>
            </w:pPr>
            <w:r>
              <w:rPr>
                <w:rFonts w:ascii="Calibri" w:hAnsi="Calibri"/>
                <w:b/>
                <w:bCs/>
              </w:rPr>
              <w:t>MC Reserves</w:t>
            </w:r>
          </w:p>
        </w:tc>
        <w:tc>
          <w:tcPr>
            <w:tcW w:w="7020" w:type="dxa"/>
          </w:tcPr>
          <w:p w14:paraId="3AAEE6F0" w14:textId="77777777" w:rsidR="00A816D5" w:rsidRDefault="00BC50D7">
            <w:pPr>
              <w:rPr>
                <w:rFonts w:ascii="Calibri" w:hAnsi="Calibri"/>
              </w:rPr>
            </w:pPr>
            <w:r>
              <w:rPr>
                <w:rFonts w:ascii="Calibri" w:hAnsi="Calibri"/>
              </w:rPr>
              <w:t>n/a</w:t>
            </w:r>
          </w:p>
        </w:tc>
      </w:tr>
      <w:tr w:rsidR="003C7C74" w:rsidRPr="0025768D" w14:paraId="1B2D9EE3" w14:textId="77777777" w:rsidTr="00FB3911">
        <w:trPr>
          <w:trHeight w:val="260"/>
        </w:trPr>
        <w:tc>
          <w:tcPr>
            <w:tcW w:w="2790" w:type="dxa"/>
            <w:hideMark/>
          </w:tcPr>
          <w:p w14:paraId="0549FFBD" w14:textId="77777777" w:rsidR="003C7C74" w:rsidRPr="0025768D" w:rsidRDefault="003C7C74">
            <w:pPr>
              <w:rPr>
                <w:rFonts w:ascii="Calibri" w:hAnsi="Calibri"/>
                <w:b/>
                <w:bCs/>
              </w:rPr>
            </w:pPr>
            <w:r w:rsidRPr="0025768D">
              <w:rPr>
                <w:rFonts w:ascii="Calibri" w:hAnsi="Calibri"/>
                <w:b/>
                <w:bCs/>
              </w:rPr>
              <w:t>M C Recruiting</w:t>
            </w:r>
          </w:p>
        </w:tc>
        <w:tc>
          <w:tcPr>
            <w:tcW w:w="7020" w:type="dxa"/>
            <w:hideMark/>
          </w:tcPr>
          <w:p w14:paraId="02E4B62D" w14:textId="77777777" w:rsidR="003C7C74" w:rsidRPr="0025768D" w:rsidRDefault="005F73BC">
            <w:pPr>
              <w:rPr>
                <w:rFonts w:ascii="Calibri" w:hAnsi="Calibri"/>
              </w:rPr>
            </w:pPr>
            <w:r w:rsidRPr="005F73BC">
              <w:rPr>
                <w:rFonts w:ascii="Calibri" w:hAnsi="Calibri"/>
              </w:rPr>
              <w:t>Marine Corps Recruiting District Parris Island, 283 Blvd De France, Parris Island, SC 29905, 843-228-2111.  EFMP Parris Island: 843-228-7752</w:t>
            </w:r>
          </w:p>
        </w:tc>
      </w:tr>
      <w:tr w:rsidR="003C7C74" w:rsidRPr="0025768D" w14:paraId="7FB453C5" w14:textId="77777777" w:rsidTr="00FB3911">
        <w:trPr>
          <w:trHeight w:val="107"/>
        </w:trPr>
        <w:tc>
          <w:tcPr>
            <w:tcW w:w="2790" w:type="dxa"/>
            <w:hideMark/>
          </w:tcPr>
          <w:p w14:paraId="40352955" w14:textId="77777777" w:rsidR="003C7C74" w:rsidRPr="0025768D" w:rsidRDefault="003C7C74">
            <w:pPr>
              <w:rPr>
                <w:rFonts w:ascii="Calibri" w:hAnsi="Calibri"/>
                <w:b/>
                <w:bCs/>
              </w:rPr>
            </w:pPr>
            <w:r w:rsidRPr="0025768D">
              <w:rPr>
                <w:rFonts w:ascii="Calibri" w:hAnsi="Calibri"/>
                <w:b/>
                <w:bCs/>
              </w:rPr>
              <w:t>Navy</w:t>
            </w:r>
            <w:r w:rsidR="001C242D">
              <w:rPr>
                <w:rFonts w:ascii="Calibri" w:hAnsi="Calibri"/>
                <w:b/>
                <w:bCs/>
              </w:rPr>
              <w:t xml:space="preserve"> </w:t>
            </w:r>
          </w:p>
        </w:tc>
        <w:tc>
          <w:tcPr>
            <w:tcW w:w="7020" w:type="dxa"/>
            <w:hideMark/>
          </w:tcPr>
          <w:p w14:paraId="527F7B91" w14:textId="77777777" w:rsidR="003C7C74" w:rsidRPr="0025768D" w:rsidRDefault="005F73BC">
            <w:pPr>
              <w:rPr>
                <w:rFonts w:ascii="Calibri" w:hAnsi="Calibri"/>
              </w:rPr>
            </w:pPr>
            <w:r>
              <w:rPr>
                <w:rFonts w:ascii="Calibri" w:hAnsi="Calibri"/>
              </w:rPr>
              <w:t>n/a</w:t>
            </w:r>
          </w:p>
        </w:tc>
      </w:tr>
      <w:tr w:rsidR="00A816D5" w:rsidRPr="0025768D" w14:paraId="4AF0890D" w14:textId="77777777" w:rsidTr="00FB3911">
        <w:trPr>
          <w:trHeight w:val="584"/>
        </w:trPr>
        <w:tc>
          <w:tcPr>
            <w:tcW w:w="2790" w:type="dxa"/>
          </w:tcPr>
          <w:p w14:paraId="43FEB490" w14:textId="77777777" w:rsidR="00A816D5" w:rsidRPr="0025768D" w:rsidRDefault="00A816D5">
            <w:pPr>
              <w:rPr>
                <w:rFonts w:ascii="Calibri" w:hAnsi="Calibri"/>
                <w:b/>
                <w:bCs/>
              </w:rPr>
            </w:pPr>
            <w:r>
              <w:rPr>
                <w:rFonts w:ascii="Calibri" w:hAnsi="Calibri"/>
                <w:b/>
                <w:bCs/>
              </w:rPr>
              <w:t>Navy Reserve</w:t>
            </w:r>
          </w:p>
        </w:tc>
        <w:tc>
          <w:tcPr>
            <w:tcW w:w="7020" w:type="dxa"/>
          </w:tcPr>
          <w:p w14:paraId="1D61C5DE" w14:textId="77777777" w:rsidR="00A816D5" w:rsidRPr="0025768D" w:rsidRDefault="00B92001">
            <w:pPr>
              <w:rPr>
                <w:rFonts w:ascii="Calibri" w:hAnsi="Calibri"/>
              </w:rPr>
            </w:pPr>
            <w:r w:rsidRPr="00B92001">
              <w:rPr>
                <w:rFonts w:ascii="Calibri" w:hAnsi="Calibri"/>
              </w:rPr>
              <w:t>Naval Operational Support Center, 64 Harvey Rd., Londonderry NH 03053. (603) 303-</w:t>
            </w:r>
            <w:proofErr w:type="gramStart"/>
            <w:r w:rsidRPr="00B92001">
              <w:rPr>
                <w:rFonts w:ascii="Calibri" w:hAnsi="Calibri"/>
              </w:rPr>
              <w:t>0706  EFMP</w:t>
            </w:r>
            <w:proofErr w:type="gramEnd"/>
            <w:r w:rsidRPr="00B92001">
              <w:rPr>
                <w:rFonts w:ascii="Calibri" w:hAnsi="Calibri"/>
              </w:rPr>
              <w:t xml:space="preserve"> (603) 537-8079</w:t>
            </w:r>
          </w:p>
        </w:tc>
      </w:tr>
      <w:tr w:rsidR="003C7C74" w:rsidRPr="0025768D" w14:paraId="3A149906" w14:textId="77777777" w:rsidTr="00FB3911">
        <w:trPr>
          <w:trHeight w:val="584"/>
        </w:trPr>
        <w:tc>
          <w:tcPr>
            <w:tcW w:w="2790" w:type="dxa"/>
            <w:hideMark/>
          </w:tcPr>
          <w:p w14:paraId="08C6826E" w14:textId="77777777" w:rsidR="003C7C74" w:rsidRPr="0025768D" w:rsidRDefault="003C7C74">
            <w:pPr>
              <w:rPr>
                <w:rFonts w:ascii="Calibri" w:hAnsi="Calibri"/>
                <w:b/>
                <w:bCs/>
              </w:rPr>
            </w:pPr>
            <w:r w:rsidRPr="0025768D">
              <w:rPr>
                <w:rFonts w:ascii="Calibri" w:hAnsi="Calibri"/>
                <w:b/>
                <w:bCs/>
              </w:rPr>
              <w:t>Naval Recruiting</w:t>
            </w:r>
          </w:p>
        </w:tc>
        <w:tc>
          <w:tcPr>
            <w:tcW w:w="7020" w:type="dxa"/>
            <w:hideMark/>
          </w:tcPr>
          <w:p w14:paraId="42866D1C" w14:textId="77777777" w:rsidR="003C7C74" w:rsidRPr="0025768D" w:rsidRDefault="003C7C74">
            <w:pPr>
              <w:rPr>
                <w:rFonts w:ascii="Calibri" w:hAnsi="Calibri"/>
              </w:rPr>
            </w:pPr>
            <w:r w:rsidRPr="0025768D">
              <w:rPr>
                <w:rFonts w:ascii="Calibri" w:hAnsi="Calibri"/>
              </w:rPr>
              <w:t>Navy Recruiting families receive EFM services at the nearest Navy installation.  They have an assigned EFM Navigator who they can contact through NAFSA.  Further assistance: 1-866-827-5672.</w:t>
            </w:r>
          </w:p>
        </w:tc>
      </w:tr>
      <w:tr w:rsidR="00E73A94" w:rsidRPr="0025768D" w14:paraId="69CBF0B7" w14:textId="77777777" w:rsidTr="00FB3911">
        <w:trPr>
          <w:trHeight w:val="584"/>
        </w:trPr>
        <w:tc>
          <w:tcPr>
            <w:tcW w:w="2790" w:type="dxa"/>
          </w:tcPr>
          <w:p w14:paraId="0286FE6D" w14:textId="6FC1E9A2" w:rsidR="00E73A94" w:rsidRPr="0025768D" w:rsidRDefault="00E73A94">
            <w:pPr>
              <w:rPr>
                <w:rFonts w:ascii="Calibri" w:hAnsi="Calibri"/>
                <w:b/>
                <w:bCs/>
              </w:rPr>
            </w:pPr>
            <w:r>
              <w:rPr>
                <w:rFonts w:ascii="Calibri" w:hAnsi="Calibri"/>
                <w:b/>
                <w:bCs/>
              </w:rPr>
              <w:t>Parent Center(s)</w:t>
            </w:r>
          </w:p>
        </w:tc>
        <w:tc>
          <w:tcPr>
            <w:tcW w:w="7020" w:type="dxa"/>
          </w:tcPr>
          <w:p w14:paraId="1AD37217" w14:textId="77777777" w:rsidR="00E73A94" w:rsidRPr="00E73A94" w:rsidRDefault="00E73A94" w:rsidP="00E73A94">
            <w:pPr>
              <w:rPr>
                <w:rFonts w:ascii="Calibri" w:hAnsi="Calibri"/>
                <w:bCs/>
              </w:rPr>
            </w:pPr>
            <w:r w:rsidRPr="00E73A94">
              <w:rPr>
                <w:rFonts w:ascii="Calibri" w:hAnsi="Calibri"/>
                <w:bCs/>
              </w:rPr>
              <w:t>New Hampshire PTI</w:t>
            </w:r>
            <w:bookmarkStart w:id="0" w:name="_GoBack"/>
            <w:bookmarkEnd w:id="0"/>
          </w:p>
          <w:p w14:paraId="3CCC8FFB" w14:textId="77777777" w:rsidR="00E73A94" w:rsidRPr="00E73A94" w:rsidRDefault="00E73A94" w:rsidP="00E73A94">
            <w:pPr>
              <w:rPr>
                <w:rFonts w:ascii="Calibri" w:hAnsi="Calibri"/>
              </w:rPr>
            </w:pPr>
            <w:r w:rsidRPr="00E73A94">
              <w:rPr>
                <w:rFonts w:ascii="Calibri" w:hAnsi="Calibri"/>
              </w:rPr>
              <w:t>Parent Information Center (PIC), P.O. Box 2405, Concord, NH 03302-2405, (603) 224-7005 (V/TTY), (800) 947-7005 (in NH),</w:t>
            </w:r>
            <w:hyperlink r:id="rId8" w:history="1">
              <w:r w:rsidRPr="00E73A94">
                <w:rPr>
                  <w:rStyle w:val="Hyperlink"/>
                  <w:rFonts w:ascii="Calibri" w:hAnsi="Calibri"/>
                </w:rPr>
                <w:t>info@nhspecialed.org</w:t>
              </w:r>
            </w:hyperlink>
            <w:r w:rsidRPr="00E73A94">
              <w:rPr>
                <w:rFonts w:ascii="Calibri" w:hAnsi="Calibri"/>
              </w:rPr>
              <w:t>, </w:t>
            </w:r>
            <w:hyperlink r:id="rId9" w:history="1">
              <w:r w:rsidRPr="00E73A94">
                <w:rPr>
                  <w:rStyle w:val="Hyperlink"/>
                  <w:rFonts w:ascii="Calibri" w:hAnsi="Calibri"/>
                </w:rPr>
                <w:t>www.picnh.org</w:t>
              </w:r>
            </w:hyperlink>
          </w:p>
          <w:p w14:paraId="0FDB43FD" w14:textId="77777777" w:rsidR="00E73A94" w:rsidRPr="0025768D" w:rsidRDefault="00E73A94">
            <w:pPr>
              <w:rPr>
                <w:rFonts w:ascii="Calibri" w:hAnsi="Calibri"/>
              </w:rPr>
            </w:pPr>
          </w:p>
        </w:tc>
      </w:tr>
    </w:tbl>
    <w:p w14:paraId="433F4A74" w14:textId="77777777" w:rsidR="003655E6" w:rsidRPr="0025768D" w:rsidRDefault="003655E6" w:rsidP="00B61B9B">
      <w:pPr>
        <w:rPr>
          <w:rFonts w:ascii="Calibri" w:hAnsi="Calibri"/>
        </w:rPr>
      </w:pPr>
    </w:p>
    <w:sectPr w:rsidR="003655E6" w:rsidRPr="0025768D" w:rsidSect="002C4F9B">
      <w:headerReference w:type="default" r:id="rId10"/>
      <w:footerReference w:type="default" r:id="rId11"/>
      <w:headerReference w:type="first" r:id="rId12"/>
      <w:pgSz w:w="12240" w:h="15840"/>
      <w:pgMar w:top="1872"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20E66" w14:textId="77777777" w:rsidR="00B91C53" w:rsidRDefault="00B91C53" w:rsidP="006C0B99">
      <w:r>
        <w:separator/>
      </w:r>
    </w:p>
  </w:endnote>
  <w:endnote w:type="continuationSeparator" w:id="0">
    <w:p w14:paraId="0EF31877" w14:textId="77777777" w:rsidR="00B91C53" w:rsidRDefault="00B91C53" w:rsidP="006C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0F057" w14:textId="77777777" w:rsidR="00107B9C" w:rsidRPr="00107B9C" w:rsidRDefault="00107B9C" w:rsidP="00107B9C">
    <w:pPr>
      <w:pStyle w:val="Footer"/>
      <w:ind w:left="540"/>
      <w:jc w:val="both"/>
      <w:rPr>
        <w:rFonts w:ascii="Gill Sans MT Condensed" w:hAnsi="Gill Sans MT Condensed"/>
        <w:color w:val="000000"/>
        <w:kern w:val="28"/>
      </w:rPr>
    </w:pPr>
    <w:r>
      <w:rPr>
        <w:rFonts w:ascii="Times New Roman" w:hAnsi="Times New Roman"/>
        <w:noProof/>
        <w:sz w:val="24"/>
      </w:rPr>
      <w:drawing>
        <wp:anchor distT="36576" distB="36576" distL="36576" distR="36576" simplePos="0" relativeHeight="251659264" behindDoc="0" locked="0" layoutInCell="1" allowOverlap="1" wp14:anchorId="2965DE6C" wp14:editId="4412A5EF">
          <wp:simplePos x="0" y="0"/>
          <wp:positionH relativeFrom="column">
            <wp:posOffset>-209550</wp:posOffset>
          </wp:positionH>
          <wp:positionV relativeFrom="page">
            <wp:posOffset>9010650</wp:posOffset>
          </wp:positionV>
          <wp:extent cx="457200" cy="457200"/>
          <wp:effectExtent l="0" t="0" r="0" b="0"/>
          <wp:wrapNone/>
          <wp:docPr id="17" name="Picture 17" descr="Logo of the U.S. Department of Education, Office of Special Education Programs.&#10;Disclaimer follows." title="IDEAs that Work: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C0B99">
      <w:rPr>
        <w:rFonts w:ascii="Gill Sans MT Condensed" w:hAnsi="Gill Sans MT Condensed"/>
        <w:color w:val="000000"/>
        <w:kern w:val="28"/>
      </w:rPr>
      <w:t xml:space="preserve">This document was produced under U.S. Department of Education, Office of Special Education Programs No. H328R140003.  The views expressed herein do not necessarily represent the positions or policies of the Department of Education. No official endorsement by the U.S. Department of Education of any product, commodity, service or enterprise mentioned in this publication is intended or should be inferred.  This product is public domain.  Authorization to reproduce it in whole or in part is granted.  While permission to reprint this publication is not necessary, the citation should be: </w:t>
    </w:r>
    <w:r w:rsidRPr="006C0B99">
      <w:rPr>
        <w:rFonts w:ascii="Gill Sans MT Condensed" w:hAnsi="Gill Sans MT Condensed"/>
        <w:color w:val="000000"/>
        <w:kern w:val="28"/>
        <w:u w:val="single"/>
      </w:rPr>
      <w:t xml:space="preserve">The </w:t>
    </w:r>
    <w:r w:rsidRPr="005E32F2">
      <w:rPr>
        <w:rFonts w:ascii="Gill Sans MT Condensed" w:hAnsi="Gill Sans MT Condensed"/>
        <w:color w:val="000000"/>
        <w:kern w:val="28"/>
        <w:u w:val="single"/>
      </w:rPr>
      <w:t>Branch, MPTAC (</w:t>
    </w:r>
    <w:r w:rsidR="00484761">
      <w:rPr>
        <w:rFonts w:ascii="Gill Sans MT Condensed" w:hAnsi="Gill Sans MT Condensed"/>
        <w:color w:val="000000"/>
        <w:kern w:val="28"/>
        <w:u w:val="single"/>
      </w:rPr>
      <w:t>Month, YYYY</w:t>
    </w:r>
    <w:r w:rsidR="00B36AFB">
      <w:rPr>
        <w:rFonts w:ascii="Gill Sans MT Condensed" w:hAnsi="Gill Sans MT Condensed"/>
        <w:color w:val="000000"/>
        <w:kern w:val="28"/>
        <w:u w:val="single"/>
      </w:rPr>
      <w:t>)</w:t>
    </w:r>
    <w:r w:rsidRPr="005E32F2">
      <w:rPr>
        <w:rFonts w:ascii="Gill Sans MT Condensed" w:hAnsi="Gill Sans MT Condensed"/>
        <w:color w:val="000000"/>
        <w:kern w:val="28"/>
        <w:u w:val="single"/>
      </w:rPr>
      <w:t xml:space="preserve">. </w:t>
    </w:r>
    <w:r w:rsidR="00630553">
      <w:rPr>
        <w:rFonts w:ascii="Gill Sans MT Condensed" w:hAnsi="Gill Sans MT Condensed"/>
        <w:color w:val="000000"/>
        <w:kern w:val="28"/>
        <w:u w:val="single"/>
      </w:rPr>
      <w:t>(Title)</w:t>
    </w:r>
    <w:r w:rsidR="00BB54ED" w:rsidRPr="005E32F2">
      <w:rPr>
        <w:rFonts w:ascii="Gill Sans MT Condensed" w:hAnsi="Gill Sans MT Condensed"/>
        <w:color w:val="000000"/>
        <w:kern w:val="28"/>
        <w:u w:val="single"/>
      </w:rPr>
      <w:t>,</w:t>
    </w:r>
    <w:r w:rsidRPr="005E32F2">
      <w:rPr>
        <w:rFonts w:ascii="Gill Sans MT Condensed" w:hAnsi="Gill Sans MT Condensed"/>
        <w:color w:val="000000"/>
        <w:kern w:val="28"/>
        <w:u w:val="single"/>
      </w:rPr>
      <w:t xml:space="preserve"> Tacoma, WA. The</w:t>
    </w:r>
    <w:r w:rsidRPr="006C0B99">
      <w:rPr>
        <w:rFonts w:ascii="Gill Sans MT Condensed" w:hAnsi="Gill Sans MT Condensed"/>
        <w:color w:val="000000"/>
        <w:kern w:val="28"/>
        <w:u w:val="single"/>
      </w:rPr>
      <w:t xml:space="preserve"> Branch Staff.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332D1" w14:textId="77777777" w:rsidR="00B91C53" w:rsidRDefault="00B91C53" w:rsidP="006C0B99">
      <w:r>
        <w:separator/>
      </w:r>
    </w:p>
  </w:footnote>
  <w:footnote w:type="continuationSeparator" w:id="0">
    <w:p w14:paraId="4DCD63C7" w14:textId="77777777" w:rsidR="00B91C53" w:rsidRDefault="00B91C53" w:rsidP="006C0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98149" w14:textId="77777777" w:rsidR="00F16B5A" w:rsidRDefault="00F16B5A">
    <w:pPr>
      <w:pStyle w:val="Header"/>
    </w:pPr>
  </w:p>
  <w:p w14:paraId="0CA1BA65" w14:textId="77777777" w:rsidR="0032287C" w:rsidRDefault="00322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9A488" w14:textId="77777777" w:rsidR="00216CD8" w:rsidRPr="002C4F9B" w:rsidRDefault="002C4F9B" w:rsidP="002C4F9B">
    <w:pPr>
      <w:pStyle w:val="Header"/>
      <w:jc w:val="center"/>
      <w:rPr>
        <w:sz w:val="36"/>
        <w:szCs w:val="36"/>
      </w:rPr>
    </w:pPr>
    <w:r w:rsidRPr="002C4F9B">
      <w:rPr>
        <w:sz w:val="36"/>
        <w:szCs w:val="36"/>
      </w:rPr>
      <w:t>New Hampshire Military Locations and Contacts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2B6B"/>
    <w:multiLevelType w:val="hybridMultilevel"/>
    <w:tmpl w:val="D85A7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12C53"/>
    <w:multiLevelType w:val="multilevel"/>
    <w:tmpl w:val="6696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D2647"/>
    <w:multiLevelType w:val="hybridMultilevel"/>
    <w:tmpl w:val="417CB6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96C00"/>
    <w:multiLevelType w:val="hybridMultilevel"/>
    <w:tmpl w:val="F83E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211"/>
    <w:multiLevelType w:val="hybridMultilevel"/>
    <w:tmpl w:val="DEE8E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90413"/>
    <w:multiLevelType w:val="hybridMultilevel"/>
    <w:tmpl w:val="86FCD4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456D3"/>
    <w:multiLevelType w:val="hybridMultilevel"/>
    <w:tmpl w:val="623CF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A3380"/>
    <w:multiLevelType w:val="hybridMultilevel"/>
    <w:tmpl w:val="0A1AEB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3F5D86"/>
    <w:multiLevelType w:val="hybridMultilevel"/>
    <w:tmpl w:val="2EFAB6B6"/>
    <w:lvl w:ilvl="0" w:tplc="7174EBF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96BFC"/>
    <w:multiLevelType w:val="hybridMultilevel"/>
    <w:tmpl w:val="2CB2293E"/>
    <w:lvl w:ilvl="0" w:tplc="04090001">
      <w:start w:val="1"/>
      <w:numFmt w:val="bullet"/>
      <w:lvlText w:val=""/>
      <w:lvlJc w:val="left"/>
      <w:pPr>
        <w:ind w:left="720" w:hanging="360"/>
      </w:pPr>
      <w:rPr>
        <w:rFonts w:ascii="Symbol" w:hAnsi="Symbol" w:hint="default"/>
      </w:rPr>
    </w:lvl>
    <w:lvl w:ilvl="1" w:tplc="E3803816">
      <w:start w:val="1"/>
      <w:numFmt w:val="bullet"/>
      <w:pStyle w:val="Bulletedtextlevel2forone-pager"/>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3351B"/>
    <w:multiLevelType w:val="hybridMultilevel"/>
    <w:tmpl w:val="C5C21A4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EC51C30"/>
    <w:multiLevelType w:val="hybridMultilevel"/>
    <w:tmpl w:val="47E2FD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2029701A"/>
    <w:multiLevelType w:val="hybridMultilevel"/>
    <w:tmpl w:val="AF08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C03DA"/>
    <w:multiLevelType w:val="hybridMultilevel"/>
    <w:tmpl w:val="4B88F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38C3FA6">
      <w:numFmt w:val="bullet"/>
      <w:lvlText w:val="–"/>
      <w:lvlJc w:val="left"/>
      <w:pPr>
        <w:ind w:left="2160" w:hanging="360"/>
      </w:pPr>
      <w:rPr>
        <w:rFonts w:ascii="Calibri" w:eastAsiaTheme="minorHAnsi" w:hAnsi="Calibri" w:cstheme="minorBid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476B6"/>
    <w:multiLevelType w:val="hybridMultilevel"/>
    <w:tmpl w:val="2ACE9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B35B7"/>
    <w:multiLevelType w:val="hybridMultilevel"/>
    <w:tmpl w:val="83CA7C54"/>
    <w:lvl w:ilvl="0" w:tplc="7174EBF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87D4C"/>
    <w:multiLevelType w:val="hybridMultilevel"/>
    <w:tmpl w:val="6118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32D05"/>
    <w:multiLevelType w:val="hybridMultilevel"/>
    <w:tmpl w:val="0C520DCA"/>
    <w:lvl w:ilvl="0" w:tplc="577247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94357"/>
    <w:multiLevelType w:val="hybridMultilevel"/>
    <w:tmpl w:val="3FFAE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8D122A"/>
    <w:multiLevelType w:val="hybridMultilevel"/>
    <w:tmpl w:val="152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57487"/>
    <w:multiLevelType w:val="hybridMultilevel"/>
    <w:tmpl w:val="78E45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B33888"/>
    <w:multiLevelType w:val="hybridMultilevel"/>
    <w:tmpl w:val="A4EA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F96BF1"/>
    <w:multiLevelType w:val="hybridMultilevel"/>
    <w:tmpl w:val="8FE02F0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0E839C7"/>
    <w:multiLevelType w:val="hybridMultilevel"/>
    <w:tmpl w:val="78EC70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31942"/>
    <w:multiLevelType w:val="hybridMultilevel"/>
    <w:tmpl w:val="5494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5"/>
  </w:num>
  <w:num w:numId="4">
    <w:abstractNumId w:val="8"/>
  </w:num>
  <w:num w:numId="5">
    <w:abstractNumId w:val="0"/>
  </w:num>
  <w:num w:numId="6">
    <w:abstractNumId w:val="20"/>
  </w:num>
  <w:num w:numId="7">
    <w:abstractNumId w:val="19"/>
  </w:num>
  <w:num w:numId="8">
    <w:abstractNumId w:val="16"/>
  </w:num>
  <w:num w:numId="9">
    <w:abstractNumId w:val="12"/>
  </w:num>
  <w:num w:numId="10">
    <w:abstractNumId w:val="24"/>
  </w:num>
  <w:num w:numId="11">
    <w:abstractNumId w:val="11"/>
  </w:num>
  <w:num w:numId="12">
    <w:abstractNumId w:val="5"/>
  </w:num>
  <w:num w:numId="13">
    <w:abstractNumId w:val="22"/>
  </w:num>
  <w:num w:numId="14">
    <w:abstractNumId w:val="10"/>
  </w:num>
  <w:num w:numId="15">
    <w:abstractNumId w:val="14"/>
  </w:num>
  <w:num w:numId="16">
    <w:abstractNumId w:val="13"/>
  </w:num>
  <w:num w:numId="17">
    <w:abstractNumId w:val="9"/>
  </w:num>
  <w:num w:numId="18">
    <w:abstractNumId w:val="7"/>
  </w:num>
  <w:num w:numId="19">
    <w:abstractNumId w:val="4"/>
  </w:num>
  <w:num w:numId="20">
    <w:abstractNumId w:val="23"/>
  </w:num>
  <w:num w:numId="21">
    <w:abstractNumId w:val="17"/>
  </w:num>
  <w:num w:numId="22">
    <w:abstractNumId w:val="6"/>
  </w:num>
  <w:num w:numId="23">
    <w:abstractNumId w:val="1"/>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FC5"/>
    <w:rsid w:val="000121FE"/>
    <w:rsid w:val="00012F53"/>
    <w:rsid w:val="0004610B"/>
    <w:rsid w:val="00047EC0"/>
    <w:rsid w:val="000A51AF"/>
    <w:rsid w:val="000B5123"/>
    <w:rsid w:val="000B5C4D"/>
    <w:rsid w:val="000D05A8"/>
    <w:rsid w:val="00103122"/>
    <w:rsid w:val="001036E4"/>
    <w:rsid w:val="00107B9C"/>
    <w:rsid w:val="001576C0"/>
    <w:rsid w:val="001942F8"/>
    <w:rsid w:val="001C242D"/>
    <w:rsid w:val="001D2286"/>
    <w:rsid w:val="001D5825"/>
    <w:rsid w:val="001E7A17"/>
    <w:rsid w:val="001F3FC5"/>
    <w:rsid w:val="00213AAE"/>
    <w:rsid w:val="00216CD8"/>
    <w:rsid w:val="0025768D"/>
    <w:rsid w:val="002758EA"/>
    <w:rsid w:val="0028270C"/>
    <w:rsid w:val="00293CEA"/>
    <w:rsid w:val="002C4F9B"/>
    <w:rsid w:val="002E751A"/>
    <w:rsid w:val="0031182F"/>
    <w:rsid w:val="003221BB"/>
    <w:rsid w:val="0032287C"/>
    <w:rsid w:val="0034587B"/>
    <w:rsid w:val="00347BDA"/>
    <w:rsid w:val="00351870"/>
    <w:rsid w:val="003612FE"/>
    <w:rsid w:val="003622C1"/>
    <w:rsid w:val="003655E6"/>
    <w:rsid w:val="00376A9C"/>
    <w:rsid w:val="00383757"/>
    <w:rsid w:val="00391D1E"/>
    <w:rsid w:val="003934EE"/>
    <w:rsid w:val="003B0848"/>
    <w:rsid w:val="003B2368"/>
    <w:rsid w:val="003C7C74"/>
    <w:rsid w:val="004179FC"/>
    <w:rsid w:val="00436279"/>
    <w:rsid w:val="0045558E"/>
    <w:rsid w:val="00457272"/>
    <w:rsid w:val="00467B91"/>
    <w:rsid w:val="004711A0"/>
    <w:rsid w:val="00484258"/>
    <w:rsid w:val="00484761"/>
    <w:rsid w:val="004858A6"/>
    <w:rsid w:val="004C17C0"/>
    <w:rsid w:val="004D347C"/>
    <w:rsid w:val="005052C4"/>
    <w:rsid w:val="005344CF"/>
    <w:rsid w:val="00592819"/>
    <w:rsid w:val="005E1DE1"/>
    <w:rsid w:val="005E32F2"/>
    <w:rsid w:val="005F73BC"/>
    <w:rsid w:val="0062482A"/>
    <w:rsid w:val="0062491A"/>
    <w:rsid w:val="00630553"/>
    <w:rsid w:val="006306F2"/>
    <w:rsid w:val="00634EDC"/>
    <w:rsid w:val="006607BB"/>
    <w:rsid w:val="00670A1E"/>
    <w:rsid w:val="006B088E"/>
    <w:rsid w:val="006C0085"/>
    <w:rsid w:val="006C0B99"/>
    <w:rsid w:val="006E079B"/>
    <w:rsid w:val="006F0C2D"/>
    <w:rsid w:val="006F42A0"/>
    <w:rsid w:val="00726210"/>
    <w:rsid w:val="007836E4"/>
    <w:rsid w:val="007C4F9A"/>
    <w:rsid w:val="007F08A6"/>
    <w:rsid w:val="007F7B12"/>
    <w:rsid w:val="00805046"/>
    <w:rsid w:val="00845A3E"/>
    <w:rsid w:val="00847001"/>
    <w:rsid w:val="008A3C52"/>
    <w:rsid w:val="008F586F"/>
    <w:rsid w:val="00943A23"/>
    <w:rsid w:val="00956BEC"/>
    <w:rsid w:val="00956E22"/>
    <w:rsid w:val="00966216"/>
    <w:rsid w:val="00A144AF"/>
    <w:rsid w:val="00A17C86"/>
    <w:rsid w:val="00A56C28"/>
    <w:rsid w:val="00A749A4"/>
    <w:rsid w:val="00A816D5"/>
    <w:rsid w:val="00AC7D09"/>
    <w:rsid w:val="00AE27D5"/>
    <w:rsid w:val="00B138E8"/>
    <w:rsid w:val="00B36AFB"/>
    <w:rsid w:val="00B57BA6"/>
    <w:rsid w:val="00B61B9B"/>
    <w:rsid w:val="00B77995"/>
    <w:rsid w:val="00B91C53"/>
    <w:rsid w:val="00B92001"/>
    <w:rsid w:val="00B969A7"/>
    <w:rsid w:val="00BB54ED"/>
    <w:rsid w:val="00BC01EF"/>
    <w:rsid w:val="00BC50D7"/>
    <w:rsid w:val="00BF3A97"/>
    <w:rsid w:val="00C15DDD"/>
    <w:rsid w:val="00C222BD"/>
    <w:rsid w:val="00C603B3"/>
    <w:rsid w:val="00C66505"/>
    <w:rsid w:val="00C764D6"/>
    <w:rsid w:val="00CD651E"/>
    <w:rsid w:val="00CE66DA"/>
    <w:rsid w:val="00CF311B"/>
    <w:rsid w:val="00D03053"/>
    <w:rsid w:val="00D06C67"/>
    <w:rsid w:val="00D42A1C"/>
    <w:rsid w:val="00DB5E11"/>
    <w:rsid w:val="00DC09EE"/>
    <w:rsid w:val="00DC49A6"/>
    <w:rsid w:val="00DC5148"/>
    <w:rsid w:val="00DD6119"/>
    <w:rsid w:val="00E25118"/>
    <w:rsid w:val="00E35E68"/>
    <w:rsid w:val="00E40C7E"/>
    <w:rsid w:val="00E42026"/>
    <w:rsid w:val="00E448F3"/>
    <w:rsid w:val="00E62DC9"/>
    <w:rsid w:val="00E73A94"/>
    <w:rsid w:val="00EA2767"/>
    <w:rsid w:val="00EE4891"/>
    <w:rsid w:val="00EE667F"/>
    <w:rsid w:val="00EF3E8F"/>
    <w:rsid w:val="00F0278C"/>
    <w:rsid w:val="00F12EA9"/>
    <w:rsid w:val="00F15152"/>
    <w:rsid w:val="00F16B5A"/>
    <w:rsid w:val="00F469B7"/>
    <w:rsid w:val="00F84D0B"/>
    <w:rsid w:val="00FA3EF8"/>
    <w:rsid w:val="00FA62CF"/>
    <w:rsid w:val="00FB3911"/>
    <w:rsid w:val="00FB5E4B"/>
    <w:rsid w:val="00FC5D13"/>
    <w:rsid w:val="00FE30AE"/>
    <w:rsid w:val="00FF2347"/>
    <w:rsid w:val="00FF3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adfd7"/>
    </o:shapedefaults>
    <o:shapelayout v:ext="edit">
      <o:idmap v:ext="edit" data="1"/>
    </o:shapelayout>
  </w:shapeDefaults>
  <w:decimalSymbol w:val="."/>
  <w:listSeparator w:val=","/>
  <w14:docId w14:val="045F9323"/>
  <w15:docId w15:val="{74CEC91B-2C76-44F4-8414-84863E0E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3FC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rsid w:val="006B088E"/>
    <w:pPr>
      <w:spacing w:before="200"/>
      <w:jc w:val="center"/>
      <w:outlineLvl w:val="0"/>
    </w:pPr>
    <w:rPr>
      <w:rFonts w:asciiTheme="majorHAnsi" w:hAnsiTheme="majorHAnsi"/>
      <w:b/>
      <w:caps/>
      <w:color w:val="404040" w:themeColor="text1" w:themeTint="BF"/>
      <w:sz w:val="44"/>
      <w:szCs w:val="32"/>
    </w:rPr>
  </w:style>
  <w:style w:type="paragraph" w:styleId="Heading2">
    <w:name w:val="heading 2"/>
    <w:basedOn w:val="Normal"/>
    <w:next w:val="Normal"/>
    <w:link w:val="Heading2Char"/>
    <w:rsid w:val="00FA62CF"/>
    <w:pPr>
      <w:outlineLvl w:val="1"/>
    </w:pPr>
    <w:rPr>
      <w:caps/>
      <w:color w:val="404040" w:themeColor="text1" w:themeTint="BF"/>
      <w:sz w:val="14"/>
    </w:rPr>
  </w:style>
  <w:style w:type="paragraph" w:styleId="Heading3">
    <w:name w:val="heading 3"/>
    <w:basedOn w:val="Normal"/>
    <w:next w:val="Normal"/>
    <w:link w:val="Heading3Char"/>
    <w:semiHidden/>
    <w:unhideWhenUsed/>
    <w:qFormat/>
    <w:rsid w:val="003B2368"/>
    <w:pPr>
      <w:tabs>
        <w:tab w:val="left" w:pos="900"/>
      </w:tabs>
      <w:outlineLvl w:val="2"/>
    </w:pPr>
    <w:rPr>
      <w:bCs/>
      <w:caps/>
      <w:color w:val="333333"/>
      <w:sz w:val="14"/>
    </w:rPr>
  </w:style>
  <w:style w:type="paragraph" w:styleId="Heading4">
    <w:name w:val="heading 4"/>
    <w:basedOn w:val="Normal"/>
    <w:next w:val="Normal"/>
    <w:link w:val="Heading4Char"/>
    <w:semiHidden/>
    <w:unhideWhenUsed/>
    <w:qFormat/>
    <w:rsid w:val="003622C1"/>
    <w:pPr>
      <w:keepNext/>
      <w:keepLines/>
      <w:spacing w:before="40" w:after="0"/>
      <w:outlineLvl w:val="3"/>
    </w:pPr>
    <w:rPr>
      <w:rFonts w:asciiTheme="majorHAnsi" w:eastAsiaTheme="majorEastAsia" w:hAnsiTheme="majorHAnsi" w:cstheme="majorBidi"/>
      <w:i/>
      <w:iCs/>
      <w:color w:val="4B7B8A" w:themeColor="accent1" w:themeShade="BF"/>
    </w:rPr>
  </w:style>
  <w:style w:type="paragraph" w:styleId="Heading5">
    <w:name w:val="heading 5"/>
    <w:basedOn w:val="Normal"/>
    <w:next w:val="Normal"/>
    <w:link w:val="Heading5Char"/>
    <w:semiHidden/>
    <w:unhideWhenUsed/>
    <w:qFormat/>
    <w:rsid w:val="00E73A94"/>
    <w:pPr>
      <w:keepNext/>
      <w:keepLines/>
      <w:spacing w:before="40" w:after="0"/>
      <w:outlineLvl w:val="4"/>
    </w:pPr>
    <w:rPr>
      <w:rFonts w:asciiTheme="majorHAnsi" w:eastAsiaTheme="majorEastAsia" w:hAnsiTheme="majorHAnsi" w:cstheme="majorBidi"/>
      <w:color w:val="4B7B8A"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4179FC"/>
    <w:rPr>
      <w:rFonts w:cs="Tahoma"/>
      <w:szCs w:val="16"/>
    </w:rPr>
  </w:style>
  <w:style w:type="character" w:customStyle="1" w:styleId="Heading3Char">
    <w:name w:val="Heading 3 Char"/>
    <w:basedOn w:val="DefaultParagraphFont"/>
    <w:link w:val="Heading3"/>
    <w:semiHidden/>
    <w:rsid w:val="00FA62CF"/>
    <w:rPr>
      <w:rFonts w:asciiTheme="minorHAnsi" w:hAnsiTheme="minorHAnsi"/>
      <w:bCs/>
      <w:caps/>
      <w:color w:val="333333"/>
      <w:sz w:val="14"/>
      <w:szCs w:val="24"/>
    </w:rPr>
  </w:style>
  <w:style w:type="character" w:styleId="PlaceholderText">
    <w:name w:val="Placeholder Text"/>
    <w:basedOn w:val="DefaultParagraphFont"/>
    <w:uiPriority w:val="99"/>
    <w:semiHidden/>
    <w:rsid w:val="006B088E"/>
    <w:rPr>
      <w:color w:val="808080"/>
    </w:rPr>
  </w:style>
  <w:style w:type="character" w:customStyle="1" w:styleId="Heading2Char">
    <w:name w:val="Heading 2 Char"/>
    <w:basedOn w:val="DefaultParagraphFont"/>
    <w:link w:val="Heading2"/>
    <w:rsid w:val="00FA62CF"/>
    <w:rPr>
      <w:rFonts w:asciiTheme="minorHAnsi" w:hAnsiTheme="minorHAnsi"/>
      <w:caps/>
      <w:color w:val="404040" w:themeColor="text1" w:themeTint="BF"/>
      <w:sz w:val="14"/>
      <w:szCs w:val="24"/>
    </w:rPr>
  </w:style>
  <w:style w:type="paragraph" w:styleId="Footer">
    <w:name w:val="footer"/>
    <w:basedOn w:val="Normal"/>
    <w:link w:val="FooterChar"/>
    <w:uiPriority w:val="99"/>
    <w:unhideWhenUsed/>
    <w:rsid w:val="006C0B99"/>
    <w:pPr>
      <w:tabs>
        <w:tab w:val="center" w:pos="4680"/>
        <w:tab w:val="right" w:pos="9360"/>
      </w:tabs>
    </w:pPr>
  </w:style>
  <w:style w:type="character" w:customStyle="1" w:styleId="FooterChar">
    <w:name w:val="Footer Char"/>
    <w:basedOn w:val="DefaultParagraphFont"/>
    <w:link w:val="Footer"/>
    <w:uiPriority w:val="99"/>
    <w:rsid w:val="006C0B99"/>
    <w:rPr>
      <w:rFonts w:asciiTheme="minorHAnsi" w:hAnsiTheme="minorHAnsi"/>
      <w:sz w:val="16"/>
      <w:szCs w:val="24"/>
    </w:rPr>
  </w:style>
  <w:style w:type="paragraph" w:styleId="Header">
    <w:name w:val="header"/>
    <w:basedOn w:val="Normal"/>
    <w:link w:val="HeaderChar"/>
    <w:uiPriority w:val="99"/>
    <w:unhideWhenUsed/>
    <w:rsid w:val="006C0B99"/>
    <w:pPr>
      <w:tabs>
        <w:tab w:val="center" w:pos="4680"/>
        <w:tab w:val="right" w:pos="9360"/>
      </w:tabs>
    </w:pPr>
  </w:style>
  <w:style w:type="character" w:customStyle="1" w:styleId="HeaderChar">
    <w:name w:val="Header Char"/>
    <w:basedOn w:val="DefaultParagraphFont"/>
    <w:link w:val="Header"/>
    <w:uiPriority w:val="99"/>
    <w:rsid w:val="006C0B99"/>
    <w:rPr>
      <w:rFonts w:asciiTheme="minorHAnsi" w:hAnsiTheme="minorHAnsi"/>
      <w:sz w:val="16"/>
      <w:szCs w:val="24"/>
    </w:rPr>
  </w:style>
  <w:style w:type="paragraph" w:styleId="ListParagraph">
    <w:name w:val="List Paragraph"/>
    <w:basedOn w:val="Normal"/>
    <w:link w:val="ListParagraphChar"/>
    <w:uiPriority w:val="34"/>
    <w:qFormat/>
    <w:rsid w:val="00107B9C"/>
    <w:pPr>
      <w:ind w:left="720"/>
      <w:contextualSpacing/>
    </w:pPr>
  </w:style>
  <w:style w:type="character" w:styleId="CommentReference">
    <w:name w:val="annotation reference"/>
    <w:basedOn w:val="DefaultParagraphFont"/>
    <w:uiPriority w:val="99"/>
    <w:semiHidden/>
    <w:unhideWhenUsed/>
    <w:rsid w:val="00107B9C"/>
    <w:rPr>
      <w:sz w:val="16"/>
      <w:szCs w:val="16"/>
    </w:rPr>
  </w:style>
  <w:style w:type="paragraph" w:styleId="CommentText">
    <w:name w:val="annotation text"/>
    <w:basedOn w:val="Normal"/>
    <w:link w:val="CommentTextChar"/>
    <w:uiPriority w:val="99"/>
    <w:semiHidden/>
    <w:unhideWhenUsed/>
    <w:rsid w:val="00107B9C"/>
    <w:rPr>
      <w:sz w:val="20"/>
      <w:szCs w:val="20"/>
    </w:rPr>
  </w:style>
  <w:style w:type="character" w:customStyle="1" w:styleId="CommentTextChar">
    <w:name w:val="Comment Text Char"/>
    <w:basedOn w:val="DefaultParagraphFont"/>
    <w:link w:val="CommentText"/>
    <w:uiPriority w:val="99"/>
    <w:semiHidden/>
    <w:rsid w:val="00107B9C"/>
    <w:rPr>
      <w:rFonts w:asciiTheme="minorHAnsi" w:eastAsiaTheme="minorHAnsi" w:hAnsiTheme="minorHAnsi" w:cstheme="minorBidi"/>
    </w:rPr>
  </w:style>
  <w:style w:type="character" w:styleId="Hyperlink">
    <w:name w:val="Hyperlink"/>
    <w:basedOn w:val="DefaultParagraphFont"/>
    <w:uiPriority w:val="99"/>
    <w:unhideWhenUsed/>
    <w:rsid w:val="00107B9C"/>
    <w:rPr>
      <w:color w:val="00C8C3" w:themeColor="hyperlink"/>
      <w:u w:val="single"/>
    </w:rPr>
  </w:style>
  <w:style w:type="paragraph" w:styleId="Revision">
    <w:name w:val="Revision"/>
    <w:hidden/>
    <w:uiPriority w:val="99"/>
    <w:semiHidden/>
    <w:rsid w:val="00107B9C"/>
    <w:rPr>
      <w:rFonts w:asciiTheme="minorHAnsi" w:hAnsiTheme="minorHAnsi"/>
      <w:sz w:val="16"/>
      <w:szCs w:val="24"/>
    </w:rPr>
  </w:style>
  <w:style w:type="table" w:styleId="TableGrid">
    <w:name w:val="Table Grid"/>
    <w:basedOn w:val="TableNormal"/>
    <w:uiPriority w:val="39"/>
    <w:rsid w:val="00103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36E4"/>
    <w:pPr>
      <w:spacing w:before="100" w:beforeAutospacing="1" w:after="100" w:afterAutospacing="1"/>
    </w:pPr>
    <w:rPr>
      <w:rFonts w:ascii="Times New Roman" w:hAnsi="Times New Roman"/>
      <w:sz w:val="24"/>
    </w:rPr>
  </w:style>
  <w:style w:type="paragraph" w:customStyle="1" w:styleId="BranchNormal">
    <w:name w:val="Branch Normal"/>
    <w:link w:val="BranchNormalChar"/>
    <w:autoRedefine/>
    <w:qFormat/>
    <w:rsid w:val="003612FE"/>
    <w:pPr>
      <w:shd w:val="clear" w:color="auto" w:fill="E3E7DE" w:themeFill="accent4" w:themeFillTint="33"/>
      <w:spacing w:after="120"/>
    </w:pPr>
    <w:rPr>
      <w:rFonts w:ascii="Gill Sans MT" w:eastAsiaTheme="minorEastAsia" w:hAnsi="Gill Sans MT" w:cstheme="minorBidi"/>
      <w:sz w:val="22"/>
      <w:szCs w:val="22"/>
    </w:rPr>
  </w:style>
  <w:style w:type="character" w:customStyle="1" w:styleId="BranchNormalChar">
    <w:name w:val="Branch Normal Char"/>
    <w:basedOn w:val="DefaultParagraphFont"/>
    <w:link w:val="BranchNormal"/>
    <w:rsid w:val="003612FE"/>
    <w:rPr>
      <w:rFonts w:ascii="Gill Sans MT" w:eastAsiaTheme="minorEastAsia" w:hAnsi="Gill Sans MT" w:cstheme="minorBidi"/>
      <w:sz w:val="22"/>
      <w:szCs w:val="22"/>
      <w:shd w:val="clear" w:color="auto" w:fill="E3E7DE" w:themeFill="accent4" w:themeFillTint="33"/>
    </w:rPr>
  </w:style>
  <w:style w:type="paragraph" w:customStyle="1" w:styleId="BranchHeadingLevel1">
    <w:name w:val="Branch Heading Level 1"/>
    <w:basedOn w:val="BranchNormal"/>
    <w:qFormat/>
    <w:rsid w:val="00956BEC"/>
    <w:rPr>
      <w:b/>
    </w:rPr>
  </w:style>
  <w:style w:type="character" w:customStyle="1" w:styleId="Heading1Char">
    <w:name w:val="Heading 1 Char"/>
    <w:basedOn w:val="DefaultParagraphFont"/>
    <w:link w:val="Heading1"/>
    <w:rsid w:val="00956BEC"/>
    <w:rPr>
      <w:rFonts w:asciiTheme="majorHAnsi" w:hAnsiTheme="majorHAnsi"/>
      <w:b/>
      <w:caps/>
      <w:color w:val="404040" w:themeColor="text1" w:themeTint="BF"/>
      <w:sz w:val="44"/>
      <w:szCs w:val="32"/>
    </w:rPr>
  </w:style>
  <w:style w:type="character" w:customStyle="1" w:styleId="ListParagraphChar">
    <w:name w:val="List Paragraph Char"/>
    <w:basedOn w:val="DefaultParagraphFont"/>
    <w:link w:val="ListParagraph"/>
    <w:uiPriority w:val="34"/>
    <w:rsid w:val="00C603B3"/>
    <w:rPr>
      <w:rFonts w:asciiTheme="minorHAnsi" w:eastAsiaTheme="minorHAnsi" w:hAnsiTheme="minorHAnsi" w:cstheme="minorBidi"/>
      <w:sz w:val="22"/>
      <w:szCs w:val="22"/>
    </w:rPr>
  </w:style>
  <w:style w:type="paragraph" w:customStyle="1" w:styleId="Bulletedtextlevel2forone-pager">
    <w:name w:val="Bulleted text level 2 for one-pager"/>
    <w:basedOn w:val="ListParagraph"/>
    <w:rsid w:val="00C603B3"/>
    <w:pPr>
      <w:numPr>
        <w:ilvl w:val="1"/>
        <w:numId w:val="17"/>
      </w:numPr>
    </w:pPr>
  </w:style>
  <w:style w:type="character" w:customStyle="1" w:styleId="Heading4Char">
    <w:name w:val="Heading 4 Char"/>
    <w:basedOn w:val="DefaultParagraphFont"/>
    <w:link w:val="Heading4"/>
    <w:semiHidden/>
    <w:rsid w:val="003622C1"/>
    <w:rPr>
      <w:rFonts w:asciiTheme="majorHAnsi" w:eastAsiaTheme="majorEastAsia" w:hAnsiTheme="majorHAnsi" w:cstheme="majorBidi"/>
      <w:i/>
      <w:iCs/>
      <w:color w:val="4B7B8A" w:themeColor="accent1" w:themeShade="BF"/>
      <w:sz w:val="22"/>
      <w:szCs w:val="22"/>
    </w:rPr>
  </w:style>
  <w:style w:type="character" w:styleId="Strong">
    <w:name w:val="Strong"/>
    <w:basedOn w:val="DefaultParagraphFont"/>
    <w:uiPriority w:val="22"/>
    <w:qFormat/>
    <w:rsid w:val="00FA3EF8"/>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rsid w:val="00FA3EF8"/>
    <w:rPr>
      <w:rFonts w:asciiTheme="minorHAnsi" w:eastAsiaTheme="minorEastAsia" w:hAnsiTheme="minorHAnsi" w:cstheme="minorBidi"/>
      <w:i/>
      <w:iCs/>
      <w:color w:val="988207" w:themeColor="accent2" w:themeShade="BF"/>
      <w:sz w:val="20"/>
      <w:szCs w:val="20"/>
    </w:rPr>
  </w:style>
  <w:style w:type="character" w:styleId="FollowedHyperlink">
    <w:name w:val="FollowedHyperlink"/>
    <w:basedOn w:val="DefaultParagraphFont"/>
    <w:semiHidden/>
    <w:unhideWhenUsed/>
    <w:rsid w:val="00FA3EF8"/>
    <w:rPr>
      <w:color w:val="A116E0" w:themeColor="followedHyperlink"/>
      <w:u w:val="single"/>
    </w:rPr>
  </w:style>
  <w:style w:type="paragraph" w:customStyle="1" w:styleId="Heading1forone-pager">
    <w:name w:val="Heading 1 for one-pager"/>
    <w:basedOn w:val="Normal"/>
    <w:link w:val="Heading1forone-pagerChar"/>
    <w:rsid w:val="00A144AF"/>
    <w:pPr>
      <w:spacing w:after="0" w:line="240" w:lineRule="auto"/>
    </w:pPr>
  </w:style>
  <w:style w:type="character" w:customStyle="1" w:styleId="Heading1forone-pagerChar">
    <w:name w:val="Heading 1 for one-pager Char"/>
    <w:basedOn w:val="DefaultParagraphFont"/>
    <w:link w:val="Heading1forone-pager"/>
    <w:rsid w:val="00A144AF"/>
    <w:rPr>
      <w:rFonts w:asciiTheme="minorHAnsi" w:eastAsiaTheme="minorHAnsi" w:hAnsiTheme="minorHAnsi" w:cstheme="minorBidi"/>
      <w:sz w:val="22"/>
      <w:szCs w:val="22"/>
    </w:rPr>
  </w:style>
  <w:style w:type="character" w:customStyle="1" w:styleId="StyleBranchHeadingLevel1Centered">
    <w:name w:val="Style Branch Heading Level 1 + Centered"/>
    <w:basedOn w:val="DefaultParagraphFont"/>
    <w:uiPriority w:val="1"/>
    <w:rsid w:val="00484761"/>
    <w:rPr>
      <w:rFonts w:ascii="Gill Sans MT" w:hAnsi="Gill Sans MT"/>
      <w:b/>
      <w:sz w:val="32"/>
    </w:rPr>
  </w:style>
  <w:style w:type="character" w:customStyle="1" w:styleId="Heading5Char">
    <w:name w:val="Heading 5 Char"/>
    <w:basedOn w:val="DefaultParagraphFont"/>
    <w:link w:val="Heading5"/>
    <w:semiHidden/>
    <w:rsid w:val="00E73A94"/>
    <w:rPr>
      <w:rFonts w:asciiTheme="majorHAnsi" w:eastAsiaTheme="majorEastAsia" w:hAnsiTheme="majorHAnsi" w:cstheme="majorBidi"/>
      <w:color w:val="4B7B8A" w:themeColor="accent1" w:themeShade="BF"/>
      <w:sz w:val="22"/>
      <w:szCs w:val="22"/>
    </w:rPr>
  </w:style>
  <w:style w:type="character" w:styleId="UnresolvedMention">
    <w:name w:val="Unresolved Mention"/>
    <w:basedOn w:val="DefaultParagraphFont"/>
    <w:uiPriority w:val="99"/>
    <w:semiHidden/>
    <w:unhideWhenUsed/>
    <w:rsid w:val="00E73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895">
      <w:bodyDiv w:val="1"/>
      <w:marLeft w:val="0"/>
      <w:marRight w:val="0"/>
      <w:marTop w:val="0"/>
      <w:marBottom w:val="0"/>
      <w:divBdr>
        <w:top w:val="none" w:sz="0" w:space="0" w:color="auto"/>
        <w:left w:val="none" w:sz="0" w:space="0" w:color="auto"/>
        <w:bottom w:val="none" w:sz="0" w:space="0" w:color="auto"/>
        <w:right w:val="none" w:sz="0" w:space="0" w:color="auto"/>
      </w:divBdr>
    </w:div>
    <w:div w:id="378021115">
      <w:bodyDiv w:val="1"/>
      <w:marLeft w:val="0"/>
      <w:marRight w:val="0"/>
      <w:marTop w:val="0"/>
      <w:marBottom w:val="0"/>
      <w:divBdr>
        <w:top w:val="none" w:sz="0" w:space="0" w:color="auto"/>
        <w:left w:val="none" w:sz="0" w:space="0" w:color="auto"/>
        <w:bottom w:val="none" w:sz="0" w:space="0" w:color="auto"/>
        <w:right w:val="none" w:sz="0" w:space="0" w:color="auto"/>
      </w:divBdr>
    </w:div>
    <w:div w:id="437454095">
      <w:bodyDiv w:val="1"/>
      <w:marLeft w:val="0"/>
      <w:marRight w:val="0"/>
      <w:marTop w:val="0"/>
      <w:marBottom w:val="0"/>
      <w:divBdr>
        <w:top w:val="none" w:sz="0" w:space="0" w:color="auto"/>
        <w:left w:val="none" w:sz="0" w:space="0" w:color="auto"/>
        <w:bottom w:val="none" w:sz="0" w:space="0" w:color="auto"/>
        <w:right w:val="none" w:sz="0" w:space="0" w:color="auto"/>
      </w:divBdr>
    </w:div>
    <w:div w:id="590050271">
      <w:bodyDiv w:val="1"/>
      <w:marLeft w:val="0"/>
      <w:marRight w:val="0"/>
      <w:marTop w:val="0"/>
      <w:marBottom w:val="0"/>
      <w:divBdr>
        <w:top w:val="none" w:sz="0" w:space="0" w:color="auto"/>
        <w:left w:val="none" w:sz="0" w:space="0" w:color="auto"/>
        <w:bottom w:val="none" w:sz="0" w:space="0" w:color="auto"/>
        <w:right w:val="none" w:sz="0" w:space="0" w:color="auto"/>
      </w:divBdr>
    </w:div>
    <w:div w:id="612788413">
      <w:bodyDiv w:val="1"/>
      <w:marLeft w:val="0"/>
      <w:marRight w:val="0"/>
      <w:marTop w:val="0"/>
      <w:marBottom w:val="0"/>
      <w:divBdr>
        <w:top w:val="none" w:sz="0" w:space="0" w:color="auto"/>
        <w:left w:val="none" w:sz="0" w:space="0" w:color="auto"/>
        <w:bottom w:val="none" w:sz="0" w:space="0" w:color="auto"/>
        <w:right w:val="none" w:sz="0" w:space="0" w:color="auto"/>
      </w:divBdr>
    </w:div>
    <w:div w:id="898177554">
      <w:bodyDiv w:val="1"/>
      <w:marLeft w:val="0"/>
      <w:marRight w:val="0"/>
      <w:marTop w:val="0"/>
      <w:marBottom w:val="0"/>
      <w:divBdr>
        <w:top w:val="none" w:sz="0" w:space="0" w:color="auto"/>
        <w:left w:val="none" w:sz="0" w:space="0" w:color="auto"/>
        <w:bottom w:val="none" w:sz="0" w:space="0" w:color="auto"/>
        <w:right w:val="none" w:sz="0" w:space="0" w:color="auto"/>
      </w:divBdr>
    </w:div>
    <w:div w:id="1623026783">
      <w:bodyDiv w:val="1"/>
      <w:marLeft w:val="0"/>
      <w:marRight w:val="0"/>
      <w:marTop w:val="0"/>
      <w:marBottom w:val="0"/>
      <w:divBdr>
        <w:top w:val="none" w:sz="0" w:space="0" w:color="auto"/>
        <w:left w:val="none" w:sz="0" w:space="0" w:color="auto"/>
        <w:bottom w:val="none" w:sz="0" w:space="0" w:color="auto"/>
        <w:right w:val="none" w:sz="0" w:space="0" w:color="auto"/>
      </w:divBdr>
    </w:div>
    <w:div w:id="1855804758">
      <w:bodyDiv w:val="1"/>
      <w:marLeft w:val="0"/>
      <w:marRight w:val="0"/>
      <w:marTop w:val="0"/>
      <w:marBottom w:val="0"/>
      <w:divBdr>
        <w:top w:val="none" w:sz="0" w:space="0" w:color="auto"/>
        <w:left w:val="none" w:sz="0" w:space="0" w:color="auto"/>
        <w:bottom w:val="none" w:sz="0" w:space="0" w:color="auto"/>
        <w:right w:val="none" w:sz="0" w:space="0" w:color="auto"/>
      </w:divBdr>
    </w:div>
    <w:div w:id="2058509134">
      <w:bodyDiv w:val="1"/>
      <w:marLeft w:val="0"/>
      <w:marRight w:val="0"/>
      <w:marTop w:val="0"/>
      <w:marBottom w:val="0"/>
      <w:divBdr>
        <w:top w:val="none" w:sz="0" w:space="0" w:color="auto"/>
        <w:left w:val="none" w:sz="0" w:space="0" w:color="auto"/>
        <w:bottom w:val="none" w:sz="0" w:space="0" w:color="auto"/>
        <w:right w:val="none" w:sz="0" w:space="0" w:color="auto"/>
      </w:divBdr>
    </w:div>
    <w:div w:id="209697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hspeciale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cn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Projects\MPTAC\Projects\Publications\Templates\Toolkit%20header%20Branch%20brand.dotx" TargetMode="Externa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FE302A7-AB34-468B-9787-931F2A908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Toolkit header Branch brand</Template>
  <TotalTime>9</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Maine Military Locations and Contact Information</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Hampshire Military Locations and Contact Information</dc:title>
  <dc:creator>Branch Staff</dc:creator>
  <cp:keywords/>
  <cp:lastModifiedBy>Barb Koumjian</cp:lastModifiedBy>
  <cp:revision>8</cp:revision>
  <cp:lastPrinted>2016-10-24T22:08:00Z</cp:lastPrinted>
  <dcterms:created xsi:type="dcterms:W3CDTF">2016-10-24T22:15:00Z</dcterms:created>
  <dcterms:modified xsi:type="dcterms:W3CDTF">2019-02-27T23:22:00Z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